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center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Дело </w:t>
      </w:r>
      <w:r>
        <w:rPr>
          <w:rFonts w:ascii="Times New Roman" w:eastAsia="Times New Roman" w:hAnsi="Times New Roman" w:cs="Times New Roman"/>
        </w:rPr>
        <w:t>№ 2-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519</w:t>
      </w:r>
      <w:r>
        <w:rPr>
          <w:rFonts w:ascii="Times New Roman" w:eastAsia="Times New Roman" w:hAnsi="Times New Roman" w:cs="Times New Roman"/>
        </w:rPr>
        <w:t>-2613/202</w:t>
      </w:r>
      <w:r>
        <w:rPr>
          <w:rFonts w:ascii="Times New Roman" w:eastAsia="Times New Roman" w:hAnsi="Times New Roman" w:cs="Times New Roman"/>
        </w:rPr>
        <w:t>6</w:t>
      </w:r>
    </w:p>
    <w:p>
      <w:pPr>
        <w:keepNext/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ЗАОЧНОЕ РЕШЕНИЕ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ород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июня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Айткулова Д.Б.,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секретаре </w:t>
      </w:r>
      <w:r>
        <w:rPr>
          <w:rFonts w:ascii="Times New Roman" w:eastAsia="Times New Roman" w:hAnsi="Times New Roman" w:cs="Times New Roman"/>
          <w:sz w:val="28"/>
          <w:szCs w:val="28"/>
        </w:rPr>
        <w:t>Шакура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Т.Ю.,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в открытом судебном заседании гражданское дело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исковому заявлению </w:t>
      </w:r>
      <w:r>
        <w:rPr>
          <w:rFonts w:ascii="Times New Roman" w:eastAsia="Times New Roman" w:hAnsi="Times New Roman" w:cs="Times New Roman"/>
          <w:sz w:val="28"/>
          <w:szCs w:val="28"/>
        </w:rPr>
        <w:t>ООО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ПКО «ЦДУ»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>Тарасевич Сергею Юльевичу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взыскании задолженности по договору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потребительского </w:t>
      </w:r>
      <w:r>
        <w:rPr>
          <w:rFonts w:ascii="Times New Roman" w:eastAsia="Times New Roman" w:hAnsi="Times New Roman" w:cs="Times New Roman"/>
          <w:sz w:val="28"/>
          <w:szCs w:val="28"/>
        </w:rPr>
        <w:t>займа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>
        <w:rPr>
          <w:rStyle w:val="cat-UserDefinedgrp-28rplc-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01.10</w:t>
      </w:r>
      <w:r>
        <w:rPr>
          <w:rFonts w:ascii="Times New Roman" w:eastAsia="Times New Roman" w:hAnsi="Times New Roman" w:cs="Times New Roman"/>
          <w:sz w:val="28"/>
          <w:szCs w:val="28"/>
        </w:rPr>
        <w:t>.2025 за период с 1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.10.2025 по 29.01.2026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а также расходов по оплате государственной пошлины</w:t>
      </w:r>
      <w:r>
        <w:rPr>
          <w:rFonts w:ascii="Times New Roman" w:eastAsia="Times New Roman" w:hAnsi="Times New Roman" w:cs="Times New Roman"/>
          <w:sz w:val="28"/>
          <w:szCs w:val="28"/>
        </w:rPr>
        <w:t>, почтовых расходов.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уководствуясь </w:t>
      </w:r>
      <w:r>
        <w:rPr>
          <w:rFonts w:ascii="Times New Roman" w:eastAsia="Times New Roman" w:hAnsi="Times New Roman" w:cs="Times New Roman"/>
          <w:sz w:val="28"/>
          <w:szCs w:val="28"/>
        </w:rPr>
        <w:t>ст.ст</w:t>
      </w:r>
      <w:r>
        <w:rPr>
          <w:rFonts w:ascii="Times New Roman" w:eastAsia="Times New Roman" w:hAnsi="Times New Roman" w:cs="Times New Roman"/>
          <w:sz w:val="28"/>
          <w:szCs w:val="28"/>
        </w:rPr>
        <w:t>. 232.2, 232.4 Гражданского процессуального кодекса Российской Федерации, суд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>
      <w:pPr>
        <w:spacing w:before="0" w:after="0"/>
        <w:ind w:firstLine="567"/>
        <w:jc w:val="center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Исковые требования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ООО ПКО «ЦДУ»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>Тарасевич Сергею Юльевичу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взыскании задолженности по договору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потребительского займа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>
        <w:rPr>
          <w:rStyle w:val="cat-UserDefinedgrp-28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01.10.2025 за период с 14.10.2025 по 29.01.2026, </w:t>
      </w:r>
      <w:r>
        <w:rPr>
          <w:rFonts w:ascii="Times New Roman" w:eastAsia="Times New Roman" w:hAnsi="Times New Roman" w:cs="Times New Roman"/>
          <w:sz w:val="28"/>
          <w:szCs w:val="28"/>
        </w:rPr>
        <w:t>а также расходов по оплате государственной пошлины</w:t>
      </w:r>
      <w:r>
        <w:rPr>
          <w:rFonts w:ascii="Times New Roman" w:eastAsia="Times New Roman" w:hAnsi="Times New Roman" w:cs="Times New Roman"/>
          <w:sz w:val="28"/>
          <w:szCs w:val="28"/>
        </w:rPr>
        <w:t>, почтовых расходов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>удовлетворить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Тарасевич Сергея Юльевича, </w:t>
      </w:r>
      <w:r>
        <w:rPr>
          <w:rStyle w:val="cat-UserDefinedgrp-29rplc-2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 пользу ООО ПКО «ЦДУ» ИНН </w:t>
      </w:r>
      <w:r>
        <w:rPr>
          <w:rFonts w:ascii="Times New Roman" w:eastAsia="Times New Roman" w:hAnsi="Times New Roman" w:cs="Times New Roman"/>
          <w:sz w:val="28"/>
          <w:szCs w:val="28"/>
        </w:rPr>
        <w:t>7730592401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ОГРН </w:t>
      </w:r>
      <w:r>
        <w:rPr>
          <w:rFonts w:ascii="Times New Roman" w:eastAsia="Times New Roman" w:hAnsi="Times New Roman" w:cs="Times New Roman"/>
          <w:sz w:val="28"/>
          <w:szCs w:val="28"/>
        </w:rPr>
        <w:t>5087746390353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задолженност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договору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потребительского займа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28rplc-2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01.10.2025 за период с 14.10.2025 по 29.01.2026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29 336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двадцать </w:t>
      </w:r>
      <w:r>
        <w:rPr>
          <w:rFonts w:ascii="Times New Roman" w:eastAsia="Times New Roman" w:hAnsi="Times New Roman" w:cs="Times New Roman"/>
          <w:sz w:val="28"/>
          <w:szCs w:val="28"/>
        </w:rPr>
        <w:t>девять тысяч триста тридцать шесть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64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(из которых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 00 копеек – сума задолженности по основному долгу, 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376 </w:t>
      </w:r>
      <w:r>
        <w:rPr>
          <w:rFonts w:ascii="Times New Roman" w:eastAsia="Times New Roman" w:hAnsi="Times New Roman" w:cs="Times New Roman"/>
          <w:sz w:val="28"/>
          <w:szCs w:val="28"/>
        </w:rPr>
        <w:t>рубл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копеек – сумма задолженности по процентам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710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 </w:t>
      </w:r>
      <w:r>
        <w:rPr>
          <w:rFonts w:ascii="Times New Roman" w:eastAsia="Times New Roman" w:hAnsi="Times New Roman" w:cs="Times New Roman"/>
          <w:sz w:val="28"/>
          <w:szCs w:val="28"/>
        </w:rPr>
        <w:t>64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коп. – сумма задолженности по штрафам</w:t>
      </w:r>
      <w:r>
        <w:rPr>
          <w:rFonts w:ascii="Times New Roman" w:eastAsia="Times New Roman" w:hAnsi="Times New Roman" w:cs="Times New Roman"/>
          <w:sz w:val="28"/>
          <w:szCs w:val="28"/>
        </w:rPr>
        <w:t>/пеням</w:t>
      </w:r>
      <w:r>
        <w:rPr>
          <w:rFonts w:ascii="Times New Roman" w:eastAsia="Times New Roman" w:hAnsi="Times New Roman" w:cs="Times New Roman"/>
          <w:sz w:val="28"/>
          <w:szCs w:val="28"/>
        </w:rPr>
        <w:t>, 5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250 руб. 00 коп. – задолженность по доп. услугам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также </w:t>
      </w:r>
      <w:r>
        <w:rPr>
          <w:rFonts w:ascii="Times New Roman" w:eastAsia="Times New Roman" w:hAnsi="Times New Roman" w:cs="Times New Roman"/>
          <w:sz w:val="28"/>
          <w:szCs w:val="28"/>
        </w:rPr>
        <w:t>расходы по оплате государственной пошлины в размере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4 000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четыре тысячи</w:t>
      </w:r>
      <w:r>
        <w:rPr>
          <w:rFonts w:ascii="Times New Roman" w:eastAsia="Times New Roman" w:hAnsi="Times New Roman" w:cs="Times New Roman"/>
          <w:sz w:val="28"/>
          <w:szCs w:val="28"/>
        </w:rPr>
        <w:t>) рубл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 копеек, почтовые расходы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254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двести пятьдесят четыре</w:t>
      </w:r>
      <w:r>
        <w:rPr>
          <w:rFonts w:ascii="Times New Roman" w:eastAsia="Times New Roman" w:hAnsi="Times New Roman" w:cs="Times New Roman"/>
          <w:sz w:val="28"/>
          <w:szCs w:val="28"/>
        </w:rPr>
        <w:t>) рубл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коп.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 сторонам, что заявление о составлении мотивированного решения суда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Ответчик вправе подать мировому судье судебного участка № 13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Ханты-Мансийского автономного округа – Югры, принявшему заочное решение, заявление об отмене этого заочного решения в течение семи дней со дня вручения ему копии этого решения.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Заочное решение суда может быть обжаловано ответчиком в апелляционном порядке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Ханты-Мансийского автономного округа –Югры путем подачи апелляционной жалобы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13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Ханты-Мансийского автономного округа – Югры в течение одного месяца со дня вынесения определения суда об отказе в удовлетворении заявления об отмене этого решения суда.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Д.Б. Айткулова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М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>ровой судья судебного участка №13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Сургутского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Х</w:t>
      </w:r>
      <w:r>
        <w:rPr>
          <w:rFonts w:ascii="Times New Roman" w:eastAsia="Times New Roman" w:hAnsi="Times New Roman" w:cs="Times New Roman"/>
        </w:rPr>
        <w:t>МАО-Югры _____________</w:t>
      </w:r>
      <w:r>
        <w:rPr>
          <w:rFonts w:ascii="Times New Roman" w:eastAsia="Times New Roman" w:hAnsi="Times New Roman" w:cs="Times New Roman"/>
        </w:rPr>
        <w:t>Д.Б.Айткулова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«</w:t>
      </w:r>
      <w:r>
        <w:rPr>
          <w:rFonts w:ascii="Times New Roman" w:eastAsia="Times New Roman" w:hAnsi="Times New Roman" w:cs="Times New Roman"/>
        </w:rPr>
        <w:t>18</w:t>
      </w:r>
      <w:r>
        <w:rPr>
          <w:rFonts w:ascii="Times New Roman" w:eastAsia="Times New Roman" w:hAnsi="Times New Roman" w:cs="Times New Roman"/>
        </w:rPr>
        <w:t>»</w:t>
      </w:r>
      <w:r>
        <w:rPr>
          <w:rFonts w:ascii="Times New Roman" w:eastAsia="Times New Roman" w:hAnsi="Times New Roman" w:cs="Times New Roman"/>
        </w:rPr>
        <w:t xml:space="preserve"> июня</w:t>
      </w:r>
      <w:r>
        <w:rPr>
          <w:rFonts w:ascii="Times New Roman" w:eastAsia="Times New Roman" w:hAnsi="Times New Roman" w:cs="Times New Roman"/>
        </w:rPr>
        <w:t xml:space="preserve"> 20</w:t>
      </w:r>
      <w:r>
        <w:rPr>
          <w:rFonts w:ascii="Times New Roman" w:eastAsia="Times New Roman" w:hAnsi="Times New Roman" w:cs="Times New Roman"/>
        </w:rPr>
        <w:t>26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Подлинный документ находится в деле </w:t>
      </w:r>
      <w:r>
        <w:rPr>
          <w:rFonts w:ascii="Times New Roman" w:eastAsia="Times New Roman" w:hAnsi="Times New Roman" w:cs="Times New Roman"/>
        </w:rPr>
        <w:t>№ 2-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519</w:t>
      </w:r>
      <w:r>
        <w:rPr>
          <w:rFonts w:ascii="Times New Roman" w:eastAsia="Times New Roman" w:hAnsi="Times New Roman" w:cs="Times New Roman"/>
        </w:rPr>
        <w:t xml:space="preserve">-2613/2026 </w:t>
      </w:r>
    </w:p>
    <w:p>
      <w:pPr>
        <w:spacing w:before="0" w:after="0"/>
        <w:ind w:firstLine="709"/>
        <w:jc w:val="both"/>
        <w:rPr>
          <w:sz w:val="22"/>
          <w:szCs w:val="22"/>
        </w:rPr>
      </w:pPr>
    </w:p>
    <w:p>
      <w:pPr>
        <w:spacing w:before="0" w:after="0"/>
        <w:ind w:firstLine="709"/>
        <w:jc w:val="both"/>
        <w:rPr>
          <w:sz w:val="22"/>
          <w:szCs w:val="22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8rplc-7">
    <w:name w:val="cat-UserDefined grp-28 rplc-7"/>
    <w:basedOn w:val="DefaultParagraphFont"/>
  </w:style>
  <w:style w:type="character" w:customStyle="1" w:styleId="cat-UserDefinedgrp-28rplc-13">
    <w:name w:val="cat-UserDefined grp-28 rplc-13"/>
    <w:basedOn w:val="DefaultParagraphFont"/>
  </w:style>
  <w:style w:type="character" w:customStyle="1" w:styleId="cat-UserDefinedgrp-29rplc-20">
    <w:name w:val="cat-UserDefined grp-29 rplc-20"/>
    <w:basedOn w:val="DefaultParagraphFont"/>
  </w:style>
  <w:style w:type="character" w:customStyle="1" w:styleId="cat-UserDefinedgrp-28rplc-28">
    <w:name w:val="cat-UserDefined grp-28 rplc-2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